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A71DFC" w:rsidRDefault="006544C4" w:rsidP="00A71DFC">
      <w:pPr>
        <w:jc w:val="center"/>
        <w:rPr>
          <w:lang w:val="fr-FR"/>
        </w:rPr>
      </w:pPr>
      <w:bookmarkStart w:id="0" w:name="_GoBack"/>
      <w:bookmarkEnd w:id="0"/>
    </w:p>
    <w:p w:rsidR="0094178F" w:rsidRPr="00A71DFC" w:rsidRDefault="0094178F" w:rsidP="00A71DFC">
      <w:pPr>
        <w:jc w:val="center"/>
        <w:rPr>
          <w:sz w:val="4"/>
          <w:szCs w:val="4"/>
          <w:lang w:val="fr-FR"/>
        </w:rPr>
      </w:pPr>
    </w:p>
    <w:p w:rsidR="006544C4" w:rsidRPr="00A71DFC" w:rsidRDefault="00210A0A" w:rsidP="00A71DFC">
      <w:pPr>
        <w:pStyle w:val="DecHTitle"/>
        <w:rPr>
          <w:lang w:val="fr-FR"/>
        </w:rPr>
      </w:pPr>
      <w:r w:rsidRPr="00A71DFC">
        <w:rPr>
          <w:szCs w:val="24"/>
          <w:lang w:val="fr-FR"/>
        </w:rPr>
        <w:t>PREMIÈRE SECTION</w:t>
      </w:r>
    </w:p>
    <w:p w:rsidR="006544C4" w:rsidRPr="00A71DFC" w:rsidRDefault="006544C4" w:rsidP="00A71DFC">
      <w:pPr>
        <w:pStyle w:val="DecHTitle"/>
        <w:rPr>
          <w:caps/>
          <w:sz w:val="32"/>
          <w:lang w:val="fr-FR"/>
        </w:rPr>
      </w:pPr>
      <w:r w:rsidRPr="00A71DFC">
        <w:rPr>
          <w:lang w:val="fr-FR"/>
        </w:rPr>
        <w:t>DÉCISION</w:t>
      </w:r>
    </w:p>
    <w:p w:rsidR="0028575D" w:rsidRPr="00A71DFC" w:rsidRDefault="00210A0A" w:rsidP="00A71DFC">
      <w:pPr>
        <w:pStyle w:val="ECHRTitleCentre2"/>
        <w:rPr>
          <w:i w:val="0"/>
          <w:lang w:val="fr-FR"/>
        </w:rPr>
      </w:pPr>
      <w:r w:rsidRPr="00A71DFC">
        <w:rPr>
          <w:i w:val="0"/>
          <w:lang w:val="fr-FR"/>
        </w:rPr>
        <w:t>Requête n</w:t>
      </w:r>
      <w:r w:rsidRPr="00A71DFC">
        <w:rPr>
          <w:i w:val="0"/>
          <w:vertAlign w:val="superscript"/>
          <w:lang w:val="fr-FR"/>
        </w:rPr>
        <w:t>o</w:t>
      </w:r>
      <w:r w:rsidR="006544C4" w:rsidRPr="00A71DFC">
        <w:rPr>
          <w:i w:val="0"/>
          <w:lang w:val="fr-FR"/>
        </w:rPr>
        <w:t xml:space="preserve"> </w:t>
      </w:r>
      <w:r w:rsidRPr="00A71DFC">
        <w:rPr>
          <w:i w:val="0"/>
          <w:lang w:val="fr-FR"/>
        </w:rPr>
        <w:t>56378/10</w:t>
      </w:r>
      <w:r w:rsidR="006544C4" w:rsidRPr="00A71DFC">
        <w:rPr>
          <w:i w:val="0"/>
          <w:lang w:val="fr-FR"/>
        </w:rPr>
        <w:br/>
      </w:r>
      <w:r w:rsidRPr="00A71DFC">
        <w:rPr>
          <w:i w:val="0"/>
          <w:lang w:val="fr-FR"/>
        </w:rPr>
        <w:t xml:space="preserve"> CONSUMATORI ASSOCIATI et autres</w:t>
      </w:r>
      <w:r w:rsidRPr="00A71DFC">
        <w:rPr>
          <w:i w:val="0"/>
          <w:lang w:val="fr-FR"/>
        </w:rPr>
        <w:br/>
      </w:r>
      <w:r w:rsidR="006544C4" w:rsidRPr="00A71DFC">
        <w:rPr>
          <w:i w:val="0"/>
          <w:lang w:val="fr-FR"/>
        </w:rPr>
        <w:t xml:space="preserve">contre </w:t>
      </w:r>
      <w:r w:rsidRPr="00A71DFC">
        <w:rPr>
          <w:i w:val="0"/>
          <w:lang w:val="fr-FR"/>
        </w:rPr>
        <w:t>l</w:t>
      </w:r>
      <w:r w:rsidR="00A71DFC" w:rsidRPr="00A71DFC">
        <w:rPr>
          <w:i w:val="0"/>
          <w:lang w:val="fr-FR"/>
        </w:rPr>
        <w:t>’</w:t>
      </w:r>
      <w:r w:rsidR="0028575D" w:rsidRPr="00A71DFC">
        <w:rPr>
          <w:i w:val="0"/>
          <w:lang w:val="fr-FR"/>
        </w:rPr>
        <w:t>Italie</w:t>
      </w:r>
    </w:p>
    <w:p w:rsidR="00210A0A" w:rsidRPr="00A71DFC" w:rsidRDefault="00210A0A" w:rsidP="00A71DFC">
      <w:pPr>
        <w:pStyle w:val="ECHRPara"/>
        <w:rPr>
          <w:lang w:val="fr-FR"/>
        </w:rPr>
      </w:pPr>
      <w:r w:rsidRPr="00A71DFC">
        <w:rPr>
          <w:lang w:val="fr-FR"/>
        </w:rPr>
        <w:t>La Cour européenne des droits de l</w:t>
      </w:r>
      <w:r w:rsidR="00A71DFC" w:rsidRPr="00A71DFC">
        <w:rPr>
          <w:lang w:val="fr-FR"/>
        </w:rPr>
        <w:t>’</w:t>
      </w:r>
      <w:r w:rsidRPr="00A71DFC">
        <w:rPr>
          <w:lang w:val="fr-FR"/>
        </w:rPr>
        <w:t>homme (première section), siégeant le 15 septembre 2016 en un comité composé de :</w:t>
      </w:r>
    </w:p>
    <w:p w:rsidR="00210A0A" w:rsidRPr="00A71DFC" w:rsidRDefault="00210A0A" w:rsidP="00A71DFC">
      <w:pPr>
        <w:pStyle w:val="ECHRDecisionBody"/>
        <w:rPr>
          <w:i/>
          <w:iCs/>
          <w:lang w:val="fr-FR"/>
        </w:rPr>
      </w:pPr>
      <w:r w:rsidRPr="00A71DFC">
        <w:rPr>
          <w:lang w:val="fr-FR"/>
        </w:rPr>
        <w:tab/>
      </w:r>
      <w:proofErr w:type="spellStart"/>
      <w:r w:rsidRPr="00A71DFC">
        <w:rPr>
          <w:lang w:val="fr-FR"/>
        </w:rPr>
        <w:t>Ledi</w:t>
      </w:r>
      <w:proofErr w:type="spellEnd"/>
      <w:r w:rsidRPr="00A71DFC">
        <w:rPr>
          <w:lang w:val="fr-FR"/>
        </w:rPr>
        <w:t xml:space="preserve"> </w:t>
      </w:r>
      <w:proofErr w:type="spellStart"/>
      <w:r w:rsidRPr="00A71DFC">
        <w:rPr>
          <w:lang w:val="fr-FR"/>
        </w:rPr>
        <w:t>Bianku</w:t>
      </w:r>
      <w:proofErr w:type="spellEnd"/>
      <w:r w:rsidRPr="00A71DFC">
        <w:rPr>
          <w:i/>
          <w:lang w:val="fr-FR"/>
        </w:rPr>
        <w:t>, président,</w:t>
      </w:r>
    </w:p>
    <w:p w:rsidR="00210A0A" w:rsidRPr="00A71DFC" w:rsidRDefault="00210A0A" w:rsidP="00A71DFC">
      <w:pPr>
        <w:pStyle w:val="ECHRDecisionBody"/>
        <w:rPr>
          <w:lang w:val="fr-FR"/>
        </w:rPr>
      </w:pPr>
      <w:r w:rsidRPr="00A71DFC">
        <w:rPr>
          <w:lang w:val="fr-FR"/>
        </w:rPr>
        <w:tab/>
        <w:t xml:space="preserve">Robert </w:t>
      </w:r>
      <w:proofErr w:type="spellStart"/>
      <w:r w:rsidRPr="00A71DFC">
        <w:rPr>
          <w:lang w:val="fr-FR"/>
        </w:rPr>
        <w:t>Spano</w:t>
      </w:r>
      <w:proofErr w:type="spellEnd"/>
      <w:r w:rsidRPr="00A71DFC">
        <w:rPr>
          <w:lang w:val="fr-FR"/>
        </w:rPr>
        <w:t>,</w:t>
      </w:r>
    </w:p>
    <w:p w:rsidR="00210A0A" w:rsidRPr="00A71DFC" w:rsidRDefault="00210A0A" w:rsidP="00A71DFC">
      <w:pPr>
        <w:pStyle w:val="ECHRDecisionBody"/>
        <w:rPr>
          <w:lang w:val="fr-FR"/>
        </w:rPr>
      </w:pPr>
      <w:r w:rsidRPr="00A71DFC">
        <w:rPr>
          <w:lang w:val="fr-FR"/>
        </w:rPr>
        <w:tab/>
      </w:r>
      <w:proofErr w:type="spellStart"/>
      <w:r w:rsidRPr="00A71DFC">
        <w:rPr>
          <w:lang w:val="fr-FR"/>
        </w:rPr>
        <w:t>Pauliine</w:t>
      </w:r>
      <w:proofErr w:type="spellEnd"/>
      <w:r w:rsidRPr="00A71DFC">
        <w:rPr>
          <w:lang w:val="fr-FR"/>
        </w:rPr>
        <w:t xml:space="preserve"> </w:t>
      </w:r>
      <w:proofErr w:type="spellStart"/>
      <w:r w:rsidRPr="00A71DFC">
        <w:rPr>
          <w:lang w:val="fr-FR"/>
        </w:rPr>
        <w:t>Koskelo</w:t>
      </w:r>
      <w:proofErr w:type="spellEnd"/>
      <w:r w:rsidRPr="00A71DFC">
        <w:rPr>
          <w:lang w:val="fr-FR"/>
        </w:rPr>
        <w:t xml:space="preserve">, </w:t>
      </w:r>
      <w:r w:rsidRPr="00A71DFC">
        <w:rPr>
          <w:i/>
          <w:lang w:val="fr-FR"/>
        </w:rPr>
        <w:t>juges,</w:t>
      </w:r>
    </w:p>
    <w:p w:rsidR="00210A0A" w:rsidRPr="00A71DFC" w:rsidRDefault="00210A0A" w:rsidP="00A71DFC">
      <w:pPr>
        <w:pStyle w:val="ECHRDecisionBody"/>
        <w:rPr>
          <w:lang w:val="fr-FR"/>
        </w:rPr>
      </w:pPr>
      <w:proofErr w:type="gramStart"/>
      <w:r w:rsidRPr="00A71DFC">
        <w:rPr>
          <w:lang w:val="fr-FR"/>
        </w:rPr>
        <w:t>et</w:t>
      </w:r>
      <w:proofErr w:type="gramEnd"/>
      <w:r w:rsidRPr="00A71DFC">
        <w:rPr>
          <w:lang w:val="fr-FR"/>
        </w:rPr>
        <w:t xml:space="preserve"> de Hasan </w:t>
      </w:r>
      <w:proofErr w:type="spellStart"/>
      <w:r w:rsidRPr="00A71DFC">
        <w:rPr>
          <w:lang w:val="fr-FR"/>
        </w:rPr>
        <w:t>Bakırcı</w:t>
      </w:r>
      <w:proofErr w:type="spellEnd"/>
      <w:r w:rsidRPr="00A71DFC">
        <w:rPr>
          <w:lang w:val="fr-FR"/>
        </w:rPr>
        <w:t xml:space="preserve">, </w:t>
      </w:r>
      <w:r w:rsidRPr="00A71DFC">
        <w:rPr>
          <w:i/>
          <w:lang w:val="fr-FR"/>
        </w:rPr>
        <w:t>greffier adjoint de section</w:t>
      </w:r>
      <w:r w:rsidRPr="00A71DFC">
        <w:rPr>
          <w:lang w:val="fr-FR"/>
        </w:rPr>
        <w:t>,</w:t>
      </w:r>
    </w:p>
    <w:p w:rsidR="00210A0A" w:rsidRPr="00A71DFC" w:rsidRDefault="00210A0A" w:rsidP="00A71DFC">
      <w:pPr>
        <w:pStyle w:val="ECHRPara"/>
        <w:rPr>
          <w:lang w:val="fr-FR"/>
        </w:rPr>
      </w:pPr>
      <w:r w:rsidRPr="00A71DFC">
        <w:rPr>
          <w:lang w:val="fr-FR"/>
        </w:rPr>
        <w:t>Vu la requête susmentionnée introduite le 24 septembre 2010,</w:t>
      </w:r>
    </w:p>
    <w:p w:rsidR="00210A0A" w:rsidRPr="00A71DFC" w:rsidRDefault="00210A0A" w:rsidP="00A71DFC">
      <w:pPr>
        <w:pStyle w:val="ECHRPara"/>
        <w:rPr>
          <w:lang w:val="fr-FR"/>
        </w:rPr>
      </w:pPr>
      <w:r w:rsidRPr="00A71DFC">
        <w:rPr>
          <w:lang w:val="fr-FR"/>
        </w:rPr>
        <w:t>Après en avoir délibéré, rend la décision suivante :</w:t>
      </w:r>
    </w:p>
    <w:p w:rsidR="00210A0A" w:rsidRPr="00A71DFC" w:rsidRDefault="00210A0A" w:rsidP="00A71DFC">
      <w:pPr>
        <w:pStyle w:val="ECHRTitle1"/>
        <w:rPr>
          <w:lang w:val="fr-FR"/>
        </w:rPr>
      </w:pPr>
      <w:r w:rsidRPr="00A71DFC">
        <w:rPr>
          <w:lang w:val="fr-FR"/>
        </w:rPr>
        <w:t>FAITS ET PROCÉDURE</w:t>
      </w:r>
    </w:p>
    <w:p w:rsidR="00210A0A" w:rsidRPr="00A71DFC" w:rsidRDefault="00210A0A" w:rsidP="00A71DFC">
      <w:pPr>
        <w:pStyle w:val="ECHRPara"/>
        <w:rPr>
          <w:szCs w:val="24"/>
          <w:lang w:val="fr-FR"/>
        </w:rPr>
      </w:pPr>
      <w:r w:rsidRPr="00A71DFC">
        <w:rPr>
          <w:rFonts w:ascii="Times New Roman" w:eastAsia="Times New Roman" w:hAnsi="Times New Roman" w:cs="Times New Roman"/>
          <w:lang w:val="fr-FR"/>
        </w:rPr>
        <w:t>La liste des parties requérantes figure en annexe.</w:t>
      </w:r>
      <w:r w:rsidRPr="00A71DFC">
        <w:rPr>
          <w:lang w:val="fr-FR"/>
        </w:rPr>
        <w:t xml:space="preserve"> Elles ont été représentées devant la Cour par M</w:t>
      </w:r>
      <w:r w:rsidRPr="00A71DFC">
        <w:rPr>
          <w:vertAlign w:val="superscript"/>
          <w:lang w:val="fr-FR"/>
        </w:rPr>
        <w:t>e</w:t>
      </w:r>
      <w:r w:rsidRPr="00A71DFC">
        <w:rPr>
          <w:lang w:val="fr-FR"/>
        </w:rPr>
        <w:t xml:space="preserve"> E. </w:t>
      </w:r>
      <w:proofErr w:type="spellStart"/>
      <w:r w:rsidRPr="00A71DFC">
        <w:rPr>
          <w:lang w:val="fr-FR"/>
        </w:rPr>
        <w:t>Fiorillo</w:t>
      </w:r>
      <w:proofErr w:type="spellEnd"/>
      <w:r w:rsidRPr="00A71DFC">
        <w:rPr>
          <w:szCs w:val="24"/>
          <w:lang w:val="fr-FR"/>
        </w:rPr>
        <w:t xml:space="preserve">, avocat à </w:t>
      </w:r>
      <w:r w:rsidRPr="00A71DFC">
        <w:rPr>
          <w:lang w:val="fr-FR"/>
        </w:rPr>
        <w:t>Messine.</w:t>
      </w:r>
    </w:p>
    <w:p w:rsidR="00210A0A" w:rsidRPr="00A71DFC" w:rsidRDefault="00210A0A" w:rsidP="00A71DFC">
      <w:pPr>
        <w:pStyle w:val="ECHRPara"/>
        <w:rPr>
          <w:rFonts w:ascii="Times New Roman" w:eastAsia="Times New Roman" w:hAnsi="Times New Roman" w:cs="Times New Roman"/>
          <w:lang w:val="fr-FR"/>
        </w:rPr>
      </w:pPr>
      <w:r w:rsidRPr="00A71DFC">
        <w:rPr>
          <w:rFonts w:ascii="Times New Roman" w:eastAsia="Times New Roman" w:hAnsi="Times New Roman" w:cs="Times New Roman"/>
          <w:szCs w:val="24"/>
          <w:lang w:val="fr-FR"/>
        </w:rPr>
        <w:t>Invoquant</w:t>
      </w:r>
      <w:r w:rsidRPr="00A71DFC">
        <w:rPr>
          <w:rFonts w:ascii="Times New Roman" w:eastAsia="Times New Roman" w:hAnsi="Times New Roman" w:cs="Times New Roman"/>
          <w:lang w:val="fr-FR"/>
        </w:rPr>
        <w:t xml:space="preserve"> </w:t>
      </w:r>
      <w:r w:rsidRPr="00A71DFC">
        <w:rPr>
          <w:rFonts w:ascii="Times New Roman" w:eastAsia="Times New Roman" w:hAnsi="Times New Roman" w:cs="Times New Roman"/>
          <w:szCs w:val="24"/>
          <w:lang w:val="fr-FR"/>
        </w:rPr>
        <w:t>les articles 6 § 1 et 13 de la Convention, les requérants se plaignaient de la non-exécution de décisions « Pinto ».</w:t>
      </w:r>
    </w:p>
    <w:p w:rsidR="00210A0A" w:rsidRPr="00A71DFC" w:rsidRDefault="00210A0A" w:rsidP="00A71DFC">
      <w:pPr>
        <w:pStyle w:val="ECHRPara"/>
        <w:rPr>
          <w:lang w:val="fr-FR"/>
        </w:rPr>
      </w:pPr>
      <w:r w:rsidRPr="00A71DFC">
        <w:rPr>
          <w:rFonts w:ascii="Times New Roman" w:eastAsia="Times New Roman" w:hAnsi="Times New Roman" w:cs="Times New Roman"/>
          <w:lang w:val="fr-FR"/>
        </w:rPr>
        <w:t>Le 15 décembre 2014, le Gouvernement a fait parvenir à la Cour les déclarations d</w:t>
      </w:r>
      <w:r w:rsidR="00A71DFC" w:rsidRPr="00A71DFC">
        <w:rPr>
          <w:rFonts w:ascii="Times New Roman" w:eastAsia="Times New Roman" w:hAnsi="Times New Roman" w:cs="Times New Roman"/>
          <w:lang w:val="fr-FR"/>
        </w:rPr>
        <w:t>’</w:t>
      </w:r>
      <w:r w:rsidRPr="00A71DFC">
        <w:rPr>
          <w:rFonts w:ascii="Times New Roman" w:eastAsia="Times New Roman" w:hAnsi="Times New Roman" w:cs="Times New Roman"/>
          <w:lang w:val="fr-FR"/>
        </w:rPr>
        <w:t xml:space="preserve">acceptation des propositions de règlements amiables </w:t>
      </w:r>
      <w:r w:rsidRPr="00A71DFC">
        <w:rPr>
          <w:rFonts w:ascii="Times New Roman" w:eastAsia="Times New Roman" w:hAnsi="Times New Roman" w:cs="Times New Roman"/>
          <w:bCs/>
          <w:lang w:val="fr-FR"/>
        </w:rPr>
        <w:t xml:space="preserve">signées par les requérants et par leur conseil. </w:t>
      </w:r>
      <w:r w:rsidRPr="00A71DFC">
        <w:rPr>
          <w:rFonts w:ascii="Times New Roman" w:eastAsia="Times New Roman" w:hAnsi="Times New Roman" w:cs="Times New Roman"/>
          <w:lang w:val="fr-FR"/>
        </w:rPr>
        <w:t>Les parties sont, en effet, parvenues, au niveau national, à un accord basé sur l</w:t>
      </w:r>
      <w:r w:rsidR="00A71DFC" w:rsidRPr="00A71DFC">
        <w:rPr>
          <w:rFonts w:ascii="Times New Roman" w:eastAsia="Times New Roman" w:hAnsi="Times New Roman" w:cs="Times New Roman"/>
          <w:lang w:val="fr-FR"/>
        </w:rPr>
        <w:t>’</w:t>
      </w:r>
      <w:r w:rsidRPr="00A71DFC">
        <w:rPr>
          <w:rFonts w:ascii="Times New Roman" w:eastAsia="Times New Roman" w:hAnsi="Times New Roman" w:cs="Times New Roman"/>
          <w:lang w:val="fr-FR"/>
        </w:rPr>
        <w:t>octroi de la somme forfaitaire de 200 EUR à titre de dommage moral découlant des violations dénoncées, en sus des sommes « Pinto » éventuellement encore dues (majorées des intérêts légaux jusqu</w:t>
      </w:r>
      <w:r w:rsidR="00A71DFC" w:rsidRPr="00A71DFC">
        <w:rPr>
          <w:rFonts w:ascii="Times New Roman" w:eastAsia="Times New Roman" w:hAnsi="Times New Roman" w:cs="Times New Roman"/>
          <w:lang w:val="fr-FR"/>
        </w:rPr>
        <w:t>’</w:t>
      </w:r>
      <w:r w:rsidRPr="00A71DFC">
        <w:rPr>
          <w:rFonts w:ascii="Times New Roman" w:eastAsia="Times New Roman" w:hAnsi="Times New Roman" w:cs="Times New Roman"/>
          <w:lang w:val="fr-FR"/>
        </w:rPr>
        <w:t>à la date du paiement) et d</w:t>
      </w:r>
      <w:r w:rsidR="00A71DFC" w:rsidRPr="00A71DFC">
        <w:rPr>
          <w:rFonts w:ascii="Times New Roman" w:eastAsia="Times New Roman" w:hAnsi="Times New Roman" w:cs="Times New Roman"/>
          <w:lang w:val="fr-FR"/>
        </w:rPr>
        <w:t>’</w:t>
      </w:r>
      <w:r w:rsidRPr="00A71DFC">
        <w:rPr>
          <w:rFonts w:ascii="Times New Roman" w:eastAsia="Times New Roman" w:hAnsi="Times New Roman" w:cs="Times New Roman"/>
          <w:lang w:val="fr-FR"/>
        </w:rPr>
        <w:t>un montant forfaitaire à titre de frais et dépens.</w:t>
      </w:r>
    </w:p>
    <w:p w:rsidR="00210A0A" w:rsidRPr="00A71DFC" w:rsidRDefault="00210A0A" w:rsidP="00A71DFC">
      <w:pPr>
        <w:pStyle w:val="ECHRTitle1"/>
        <w:rPr>
          <w:lang w:val="fr-FR"/>
        </w:rPr>
      </w:pPr>
      <w:r w:rsidRPr="00A71DFC">
        <w:rPr>
          <w:lang w:val="fr-FR"/>
        </w:rPr>
        <w:lastRenderedPageBreak/>
        <w:t>EN DROIT</w:t>
      </w:r>
    </w:p>
    <w:p w:rsidR="00210A0A" w:rsidRPr="00A71DFC" w:rsidRDefault="00210A0A" w:rsidP="00A71DFC">
      <w:pPr>
        <w:pStyle w:val="ECHRPara"/>
        <w:rPr>
          <w:lang w:val="fr-FR"/>
        </w:rPr>
      </w:pPr>
      <w:r w:rsidRPr="00A71DFC">
        <w:rPr>
          <w:rFonts w:ascii="Times New Roman" w:eastAsia="Times New Roman" w:hAnsi="Times New Roman" w:cs="Times New Roman"/>
          <w:lang w:val="fr-FR"/>
        </w:rPr>
        <w:t>Pour ce qu</w:t>
      </w:r>
      <w:r w:rsidR="00A71DFC" w:rsidRPr="00A71DFC">
        <w:rPr>
          <w:rFonts w:ascii="Times New Roman" w:eastAsia="Times New Roman" w:hAnsi="Times New Roman" w:cs="Times New Roman"/>
          <w:lang w:val="fr-FR"/>
        </w:rPr>
        <w:t>’</w:t>
      </w:r>
      <w:r w:rsidRPr="00A71DFC">
        <w:rPr>
          <w:rFonts w:ascii="Times New Roman" w:eastAsia="Times New Roman" w:hAnsi="Times New Roman" w:cs="Times New Roman"/>
          <w:lang w:val="fr-FR"/>
        </w:rPr>
        <w:t>est de la partie de la requê</w:t>
      </w:r>
      <w:r w:rsidR="00885514" w:rsidRPr="00A71DFC">
        <w:rPr>
          <w:rFonts w:ascii="Times New Roman" w:eastAsia="Times New Roman" w:hAnsi="Times New Roman" w:cs="Times New Roman"/>
          <w:lang w:val="fr-FR"/>
        </w:rPr>
        <w:t>te introduite par M. Sebastiano </w:t>
      </w:r>
      <w:proofErr w:type="spellStart"/>
      <w:r w:rsidRPr="00A71DFC">
        <w:rPr>
          <w:rFonts w:ascii="Times New Roman" w:eastAsia="Times New Roman" w:hAnsi="Times New Roman" w:cs="Times New Roman"/>
          <w:lang w:val="fr-FR"/>
        </w:rPr>
        <w:t>Gambale</w:t>
      </w:r>
      <w:proofErr w:type="spellEnd"/>
      <w:r w:rsidRPr="00A71DFC">
        <w:rPr>
          <w:rFonts w:ascii="Times New Roman" w:eastAsia="Times New Roman" w:hAnsi="Times New Roman" w:cs="Times New Roman"/>
          <w:lang w:val="fr-FR"/>
        </w:rPr>
        <w:t>, la Cour relève que, le 24 mai 2010, ce dernier a introduit une requête portant sur le même objet (n</w:t>
      </w:r>
      <w:r w:rsidRPr="00A71DFC">
        <w:rPr>
          <w:rFonts w:ascii="Times New Roman" w:eastAsia="Times New Roman" w:hAnsi="Times New Roman" w:cs="Times New Roman"/>
          <w:vertAlign w:val="superscript"/>
          <w:lang w:val="fr-FR"/>
        </w:rPr>
        <w:t>o</w:t>
      </w:r>
      <w:r w:rsidRPr="00A71DFC">
        <w:rPr>
          <w:rFonts w:ascii="Times New Roman" w:eastAsia="Times New Roman" w:hAnsi="Times New Roman" w:cs="Times New Roman"/>
          <w:lang w:val="fr-FR"/>
        </w:rPr>
        <w:t xml:space="preserve"> </w:t>
      </w:r>
      <w:r w:rsidRPr="00A71DFC">
        <w:rPr>
          <w:lang w:val="fr-FR"/>
        </w:rPr>
        <w:t>33223/10).</w:t>
      </w:r>
    </w:p>
    <w:p w:rsidR="00210A0A" w:rsidRPr="00A71DFC" w:rsidRDefault="00210A0A" w:rsidP="00A71DFC">
      <w:pPr>
        <w:pStyle w:val="ECHRPara"/>
        <w:rPr>
          <w:rStyle w:val="sb8d990e2"/>
          <w:lang w:val="fr-FR"/>
        </w:rPr>
      </w:pPr>
      <w:r w:rsidRPr="00A71DFC">
        <w:rPr>
          <w:lang w:val="fr-FR"/>
        </w:rPr>
        <w:t xml:space="preserve">Par une </w:t>
      </w:r>
      <w:proofErr w:type="spellStart"/>
      <w:r w:rsidRPr="00A71DFC">
        <w:rPr>
          <w:lang w:val="fr-FR"/>
        </w:rPr>
        <w:t>decision</w:t>
      </w:r>
      <w:proofErr w:type="spellEnd"/>
      <w:r w:rsidRPr="00A71DFC">
        <w:rPr>
          <w:lang w:val="fr-FR"/>
        </w:rPr>
        <w:t xml:space="preserve"> du 12 mars 2013, la Cour a conclu à la radiation de la </w:t>
      </w:r>
      <w:r w:rsidRPr="00A71DFC">
        <w:rPr>
          <w:rStyle w:val="sb8d990e2"/>
          <w:lang w:val="fr-FR"/>
        </w:rPr>
        <w:t xml:space="preserve">requête du </w:t>
      </w:r>
      <w:r w:rsidRPr="00A71DFC">
        <w:rPr>
          <w:lang w:val="fr-FR"/>
        </w:rPr>
        <w:t>rôle</w:t>
      </w:r>
      <w:r w:rsidRPr="00A71DFC">
        <w:rPr>
          <w:rStyle w:val="sb8d990e2"/>
          <w:lang w:val="fr-FR"/>
        </w:rPr>
        <w:t xml:space="preserve">, compte tenu de la déclaration unilatérale du Gouvernement, selon laquelle ce dernier offrait de verser au requérant la somme accordée par la </w:t>
      </w:r>
      <w:proofErr w:type="spellStart"/>
      <w:r w:rsidRPr="00A71DFC">
        <w:rPr>
          <w:rStyle w:val="sb8d990e2"/>
          <w:lang w:val="fr-FR"/>
        </w:rPr>
        <w:t>decision</w:t>
      </w:r>
      <w:proofErr w:type="spellEnd"/>
      <w:r w:rsidRPr="00A71DFC">
        <w:rPr>
          <w:rStyle w:val="sb8d990e2"/>
          <w:lang w:val="fr-FR"/>
        </w:rPr>
        <w:t xml:space="preserve"> « Pinto », 200 EUR couvrant tout préjudice moral ainsi qu</w:t>
      </w:r>
      <w:r w:rsidR="00A71DFC" w:rsidRPr="00A71DFC">
        <w:rPr>
          <w:rStyle w:val="sb8d990e2"/>
          <w:lang w:val="fr-FR"/>
        </w:rPr>
        <w:t>’</w:t>
      </w:r>
      <w:r w:rsidRPr="00A71DFC">
        <w:rPr>
          <w:rStyle w:val="sb8d990e2"/>
          <w:lang w:val="fr-FR"/>
        </w:rPr>
        <w:t>une somme couvrant l</w:t>
      </w:r>
      <w:r w:rsidR="00A71DFC" w:rsidRPr="00A71DFC">
        <w:rPr>
          <w:rStyle w:val="sb8d990e2"/>
          <w:lang w:val="fr-FR"/>
        </w:rPr>
        <w:t>’</w:t>
      </w:r>
      <w:r w:rsidRPr="00A71DFC">
        <w:rPr>
          <w:rStyle w:val="sb8d990e2"/>
          <w:lang w:val="fr-FR"/>
        </w:rPr>
        <w:t>ensemble des frais et dépens.</w:t>
      </w:r>
    </w:p>
    <w:p w:rsidR="00210A0A" w:rsidRPr="00A71DFC" w:rsidRDefault="00210A0A" w:rsidP="00A71DFC">
      <w:pPr>
        <w:pStyle w:val="ECHRPara"/>
        <w:rPr>
          <w:rStyle w:val="sb8d990e2"/>
          <w:lang w:val="fr-FR"/>
        </w:rPr>
      </w:pPr>
      <w:r w:rsidRPr="00A71DFC">
        <w:rPr>
          <w:rStyle w:val="sb8d990e2"/>
          <w:lang w:val="fr-FR"/>
        </w:rPr>
        <w:t xml:space="preserve">Dans ces circonstances, la Cour estime que cette partie de la requête doit être déclarée irrecevable car essentiellement la </w:t>
      </w:r>
      <w:r w:rsidRPr="00A71DFC">
        <w:rPr>
          <w:lang w:val="fr-FR"/>
        </w:rPr>
        <w:t>même</w:t>
      </w:r>
      <w:r w:rsidRPr="00A71DFC">
        <w:rPr>
          <w:rStyle w:val="sb8d990e2"/>
          <w:lang w:val="fr-FR"/>
        </w:rPr>
        <w:t xml:space="preserve"> que la requête n</w:t>
      </w:r>
      <w:r w:rsidRPr="00A71DFC">
        <w:rPr>
          <w:rStyle w:val="sb8d990e2"/>
          <w:vertAlign w:val="superscript"/>
          <w:lang w:val="fr-FR"/>
        </w:rPr>
        <w:t>o</w:t>
      </w:r>
      <w:r w:rsidRPr="00A71DFC">
        <w:rPr>
          <w:rStyle w:val="sb8d990e2"/>
          <w:lang w:val="fr-FR"/>
        </w:rPr>
        <w:t> 33223/10, au sens de l</w:t>
      </w:r>
      <w:r w:rsidR="00A71DFC" w:rsidRPr="00A71DFC">
        <w:rPr>
          <w:rStyle w:val="sb8d990e2"/>
          <w:lang w:val="fr-FR"/>
        </w:rPr>
        <w:t>’</w:t>
      </w:r>
      <w:r w:rsidRPr="00A71DFC">
        <w:rPr>
          <w:rStyle w:val="sb8d990e2"/>
          <w:lang w:val="fr-FR"/>
        </w:rPr>
        <w:t xml:space="preserve">article 35 </w:t>
      </w:r>
      <w:r w:rsidRPr="00A71DFC">
        <w:rPr>
          <w:rStyle w:val="sb8d990e2"/>
          <w:rFonts w:cstheme="minorHAnsi"/>
          <w:lang w:val="fr-FR"/>
        </w:rPr>
        <w:t>§</w:t>
      </w:r>
      <w:r w:rsidRPr="00A71DFC">
        <w:rPr>
          <w:rStyle w:val="sb8d990e2"/>
          <w:lang w:val="fr-FR"/>
        </w:rPr>
        <w:t xml:space="preserve"> 2 b) de la Convention.</w:t>
      </w:r>
    </w:p>
    <w:p w:rsidR="00210A0A" w:rsidRPr="00A71DFC" w:rsidRDefault="00210A0A" w:rsidP="00A71DFC">
      <w:pPr>
        <w:pStyle w:val="ECHRPara"/>
        <w:rPr>
          <w:rFonts w:eastAsia="Times New Roman"/>
          <w:lang w:val="fr-FR"/>
        </w:rPr>
      </w:pPr>
      <w:r w:rsidRPr="00A71DFC">
        <w:rPr>
          <w:rFonts w:eastAsia="Times New Roman"/>
          <w:lang w:val="fr-FR"/>
        </w:rPr>
        <w:t>En ce qui concerne les autres requérants, la Cour considère que le litige a été résolu au sens de l</w:t>
      </w:r>
      <w:r w:rsidR="00A71DFC" w:rsidRPr="00A71DFC">
        <w:rPr>
          <w:rFonts w:eastAsia="Times New Roman"/>
          <w:lang w:val="fr-FR"/>
        </w:rPr>
        <w:t>’</w:t>
      </w:r>
      <w:r w:rsidRPr="00A71DFC">
        <w:rPr>
          <w:rFonts w:eastAsia="Times New Roman"/>
          <w:lang w:val="fr-FR"/>
        </w:rPr>
        <w:t>article 37 § 1 b) de la Convention. Par ailleurs, aucun motif particulier touchant au respect des droits de l</w:t>
      </w:r>
      <w:r w:rsidR="00A71DFC" w:rsidRPr="00A71DFC">
        <w:rPr>
          <w:rFonts w:eastAsia="Times New Roman"/>
          <w:lang w:val="fr-FR"/>
        </w:rPr>
        <w:t>’</w:t>
      </w:r>
      <w:r w:rsidRPr="00A71DFC">
        <w:rPr>
          <w:rFonts w:eastAsia="Times New Roman"/>
          <w:lang w:val="fr-FR"/>
        </w:rPr>
        <w:t>homme garantis par la Convention et ses protocoles n</w:t>
      </w:r>
      <w:r w:rsidR="00A71DFC" w:rsidRPr="00A71DFC">
        <w:rPr>
          <w:rFonts w:eastAsia="Times New Roman"/>
          <w:lang w:val="fr-FR"/>
        </w:rPr>
        <w:t>’</w:t>
      </w:r>
      <w:r w:rsidRPr="00A71DFC">
        <w:rPr>
          <w:rFonts w:eastAsia="Times New Roman"/>
          <w:lang w:val="fr-FR"/>
        </w:rPr>
        <w:t>exige la poursuite de l</w:t>
      </w:r>
      <w:r w:rsidR="00A71DFC" w:rsidRPr="00A71DFC">
        <w:rPr>
          <w:rFonts w:eastAsia="Times New Roman"/>
          <w:lang w:val="fr-FR"/>
        </w:rPr>
        <w:t>’</w:t>
      </w:r>
      <w:r w:rsidRPr="00A71DFC">
        <w:rPr>
          <w:rFonts w:eastAsia="Times New Roman"/>
          <w:lang w:val="fr-FR"/>
        </w:rPr>
        <w:t>examen de la requête en vertu de l</w:t>
      </w:r>
      <w:r w:rsidR="00A71DFC" w:rsidRPr="00A71DFC">
        <w:rPr>
          <w:rFonts w:eastAsia="Times New Roman"/>
          <w:lang w:val="fr-FR"/>
        </w:rPr>
        <w:t>’</w:t>
      </w:r>
      <w:r w:rsidRPr="00A71DFC">
        <w:rPr>
          <w:rFonts w:eastAsia="Times New Roman"/>
          <w:lang w:val="fr-FR"/>
        </w:rPr>
        <w:t>article 37 § 1 in fine.</w:t>
      </w:r>
    </w:p>
    <w:p w:rsidR="00210A0A" w:rsidRPr="00A71DFC" w:rsidRDefault="00210A0A" w:rsidP="00A71DFC">
      <w:pPr>
        <w:pStyle w:val="ECHRPara"/>
        <w:rPr>
          <w:rFonts w:eastAsia="Times New Roman"/>
          <w:lang w:val="fr-FR"/>
        </w:rPr>
      </w:pPr>
      <w:r w:rsidRPr="00A71DFC">
        <w:rPr>
          <w:rFonts w:eastAsia="Times New Roman"/>
          <w:lang w:val="fr-FR"/>
        </w:rPr>
        <w:t>Il y a donc lieu de rayer cette partie de la requête du rôle.</w:t>
      </w:r>
    </w:p>
    <w:p w:rsidR="00210A0A" w:rsidRPr="00A71DFC" w:rsidRDefault="00210A0A" w:rsidP="00A71DFC">
      <w:pPr>
        <w:pStyle w:val="DecList"/>
        <w:rPr>
          <w:lang w:val="fr-FR"/>
        </w:rPr>
      </w:pPr>
      <w:r w:rsidRPr="00A71DFC">
        <w:rPr>
          <w:lang w:val="fr-FR"/>
        </w:rPr>
        <w:t>Par ces motifs, la Cour, à l</w:t>
      </w:r>
      <w:r w:rsidR="00A71DFC" w:rsidRPr="00A71DFC">
        <w:rPr>
          <w:lang w:val="fr-FR"/>
        </w:rPr>
        <w:t>’</w:t>
      </w:r>
      <w:r w:rsidRPr="00A71DFC">
        <w:rPr>
          <w:lang w:val="fr-FR"/>
        </w:rPr>
        <w:t>unanimité,</w:t>
      </w:r>
    </w:p>
    <w:p w:rsidR="00210A0A" w:rsidRPr="00A71DFC" w:rsidRDefault="00210A0A" w:rsidP="00A71DFC">
      <w:pPr>
        <w:pStyle w:val="DecList"/>
        <w:rPr>
          <w:i/>
          <w:lang w:val="fr-FR"/>
        </w:rPr>
      </w:pPr>
      <w:r w:rsidRPr="00A71DFC">
        <w:rPr>
          <w:i/>
          <w:lang w:val="fr-FR"/>
        </w:rPr>
        <w:t xml:space="preserve">Décide </w:t>
      </w:r>
      <w:r w:rsidRPr="00A71DFC">
        <w:rPr>
          <w:lang w:val="fr-FR"/>
        </w:rPr>
        <w:t xml:space="preserve">de déclarer la requête irrecevable en ce qui concerne M. Sebastiano </w:t>
      </w:r>
      <w:proofErr w:type="spellStart"/>
      <w:r w:rsidRPr="00A71DFC">
        <w:rPr>
          <w:lang w:val="fr-FR"/>
        </w:rPr>
        <w:t>Gambale</w:t>
      </w:r>
      <w:proofErr w:type="spellEnd"/>
      <w:r w:rsidRPr="00A71DFC">
        <w:rPr>
          <w:lang w:val="fr-FR"/>
        </w:rPr>
        <w:t xml:space="preserve"> ;</w:t>
      </w:r>
    </w:p>
    <w:p w:rsidR="00210A0A" w:rsidRPr="00A71DFC" w:rsidRDefault="00210A0A" w:rsidP="00A71DFC">
      <w:pPr>
        <w:pStyle w:val="DecList"/>
        <w:rPr>
          <w:lang w:val="fr-FR"/>
        </w:rPr>
      </w:pPr>
      <w:r w:rsidRPr="00A71DFC">
        <w:rPr>
          <w:i/>
          <w:lang w:val="fr-FR"/>
        </w:rPr>
        <w:t xml:space="preserve">Décide </w:t>
      </w:r>
      <w:r w:rsidRPr="00A71DFC">
        <w:rPr>
          <w:lang w:val="fr-FR"/>
        </w:rPr>
        <w:t>de rayer la requête du rôle en ce qui concerne les autres requérants.</w:t>
      </w:r>
    </w:p>
    <w:p w:rsidR="006544C4" w:rsidRPr="00A71DFC" w:rsidRDefault="006544C4" w:rsidP="00A71DFC">
      <w:pPr>
        <w:pStyle w:val="ECHRPara"/>
        <w:rPr>
          <w:sz w:val="2"/>
          <w:szCs w:val="2"/>
          <w:lang w:val="fr-FR" w:eastAsia="en-GB"/>
        </w:rPr>
      </w:pPr>
    </w:p>
    <w:p w:rsidR="00734197" w:rsidRPr="00A71DFC" w:rsidRDefault="00F40988" w:rsidP="00A71DFC">
      <w:pPr>
        <w:pStyle w:val="JuParaLast"/>
        <w:rPr>
          <w:lang w:val="fr-FR"/>
        </w:rPr>
      </w:pPr>
      <w:r w:rsidRPr="00A71DFC">
        <w:rPr>
          <w:szCs w:val="24"/>
          <w:lang w:val="fr-FR"/>
        </w:rPr>
        <w:t xml:space="preserve">Fait en français puis communiqué par écrit le </w:t>
      </w:r>
      <w:r w:rsidR="00210A0A" w:rsidRPr="00A71DFC">
        <w:rPr>
          <w:szCs w:val="24"/>
          <w:lang w:val="fr-FR"/>
        </w:rPr>
        <w:t>6 octobre 2016</w:t>
      </w:r>
      <w:r w:rsidRPr="00A71DFC">
        <w:rPr>
          <w:lang w:val="fr-FR"/>
        </w:rPr>
        <w:t>.</w:t>
      </w:r>
    </w:p>
    <w:p w:rsidR="0035621E" w:rsidRPr="00A71DFC" w:rsidRDefault="0091478F" w:rsidP="00A71DFC">
      <w:pPr>
        <w:pStyle w:val="JuSigned"/>
        <w:rPr>
          <w:lang w:val="fr-FR"/>
        </w:rPr>
      </w:pPr>
      <w:r w:rsidRPr="00A71DFC">
        <w:rPr>
          <w:lang w:val="fr-FR"/>
        </w:rPr>
        <w:tab/>
      </w:r>
      <w:r w:rsidR="00D177F7" w:rsidRPr="00A71DFC">
        <w:rPr>
          <w:lang w:val="fr-FR"/>
        </w:rPr>
        <w:t xml:space="preserve">Hasan </w:t>
      </w:r>
      <w:proofErr w:type="spellStart"/>
      <w:r w:rsidR="00D177F7" w:rsidRPr="00A71DFC">
        <w:rPr>
          <w:lang w:val="fr-FR"/>
        </w:rPr>
        <w:t>Bakırcı</w:t>
      </w:r>
      <w:proofErr w:type="spellEnd"/>
      <w:r w:rsidR="00734197" w:rsidRPr="00A71DFC">
        <w:rPr>
          <w:lang w:val="fr-FR"/>
        </w:rPr>
        <w:tab/>
      </w:r>
      <w:proofErr w:type="spellStart"/>
      <w:r w:rsidR="00D177F7" w:rsidRPr="00A71DFC">
        <w:rPr>
          <w:lang w:val="fr-FR"/>
        </w:rPr>
        <w:t>Ledi</w:t>
      </w:r>
      <w:proofErr w:type="spellEnd"/>
      <w:r w:rsidR="00D177F7" w:rsidRPr="00A71DFC">
        <w:rPr>
          <w:lang w:val="fr-FR"/>
        </w:rPr>
        <w:t xml:space="preserve"> </w:t>
      </w:r>
      <w:proofErr w:type="spellStart"/>
      <w:r w:rsidR="00D177F7" w:rsidRPr="00A71DFC">
        <w:rPr>
          <w:lang w:val="fr-FR"/>
        </w:rPr>
        <w:t>Bianku</w:t>
      </w:r>
      <w:proofErr w:type="spellEnd"/>
    </w:p>
    <w:p w:rsidR="0091478F" w:rsidRPr="00A71DFC" w:rsidRDefault="0035621E" w:rsidP="00A71DFC">
      <w:pPr>
        <w:pStyle w:val="JuSigned"/>
        <w:contextualSpacing/>
        <w:rPr>
          <w:lang w:val="fr-FR"/>
        </w:rPr>
      </w:pPr>
      <w:r w:rsidRPr="00A71DFC">
        <w:rPr>
          <w:iCs/>
          <w:lang w:val="fr-FR"/>
        </w:rPr>
        <w:tab/>
      </w:r>
      <w:r w:rsidR="00210A0A" w:rsidRPr="00A71DFC">
        <w:rPr>
          <w:lang w:val="fr-FR"/>
        </w:rPr>
        <w:t>Greffi</w:t>
      </w:r>
      <w:r w:rsidR="00D177F7" w:rsidRPr="00A71DFC">
        <w:rPr>
          <w:lang w:val="fr-FR"/>
        </w:rPr>
        <w:t>er adjoint</w:t>
      </w:r>
      <w:r w:rsidR="0091478F" w:rsidRPr="00A71DFC">
        <w:rPr>
          <w:lang w:val="fr-FR"/>
        </w:rPr>
        <w:tab/>
      </w:r>
      <w:r w:rsidR="00210A0A" w:rsidRPr="00A71DFC">
        <w:rPr>
          <w:lang w:val="fr-FR"/>
        </w:rPr>
        <w:t>Président</w:t>
      </w:r>
    </w:p>
    <w:p w:rsidR="00210A0A" w:rsidRPr="00A71DFC" w:rsidRDefault="00210A0A" w:rsidP="00A71DFC">
      <w:pPr>
        <w:rPr>
          <w:lang w:val="fr-FR"/>
        </w:rPr>
      </w:pPr>
      <w:r w:rsidRPr="00A71DFC">
        <w:rPr>
          <w:lang w:val="fr-FR"/>
        </w:rPr>
        <w:br w:type="page"/>
      </w:r>
    </w:p>
    <w:p w:rsidR="004D15F3" w:rsidRPr="00A71DFC" w:rsidRDefault="00210A0A" w:rsidP="00A71DFC">
      <w:pPr>
        <w:pStyle w:val="JuTitle"/>
        <w:rPr>
          <w:lang w:val="fr-FR"/>
        </w:rPr>
      </w:pPr>
      <w:r w:rsidRPr="00A71DFC">
        <w:rPr>
          <w:lang w:val="fr-FR"/>
        </w:rPr>
        <w:lastRenderedPageBreak/>
        <w:t>ANNEXE</w:t>
      </w:r>
    </w:p>
    <w:tbl>
      <w:tblPr>
        <w:tblStyle w:val="ECHRListTable"/>
        <w:tblW w:w="5708" w:type="pct"/>
        <w:tblInd w:w="-601" w:type="dxa"/>
        <w:tblLayout w:type="fixed"/>
        <w:tblLook w:val="05E0" w:firstRow="1" w:lastRow="1" w:firstColumn="1" w:lastColumn="1" w:noHBand="0" w:noVBand="1"/>
      </w:tblPr>
      <w:tblGrid>
        <w:gridCol w:w="851"/>
        <w:gridCol w:w="3503"/>
        <w:gridCol w:w="2167"/>
        <w:gridCol w:w="2125"/>
      </w:tblGrid>
      <w:tr w:rsidR="00734197" w:rsidRPr="00A71DFC" w:rsidTr="001F2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2" w:type="pct"/>
          </w:tcPr>
          <w:p w:rsidR="00734197" w:rsidRPr="00A71DFC" w:rsidRDefault="00734197" w:rsidP="00A71DFC">
            <w:pPr>
              <w:jc w:val="left"/>
            </w:pPr>
            <w:r w:rsidRPr="00A71DFC">
              <w:t>N</w:t>
            </w:r>
            <w:r w:rsidR="00A71DFC" w:rsidRPr="00A71DFC">
              <w:rPr>
                <w:vertAlign w:val="superscript"/>
              </w:rPr>
              <w:t>o</w:t>
            </w:r>
            <w:r w:rsidRPr="00A71DFC">
              <w:t>.</w:t>
            </w:r>
          </w:p>
        </w:tc>
        <w:tc>
          <w:tcPr>
            <w:tcW w:w="2026" w:type="pct"/>
          </w:tcPr>
          <w:p w:rsidR="00734197" w:rsidRPr="00A71DFC" w:rsidRDefault="00734197" w:rsidP="00A71DFC">
            <w:pPr>
              <w:jc w:val="left"/>
            </w:pPr>
            <w:proofErr w:type="spellStart"/>
            <w:r w:rsidRPr="00A71DFC">
              <w:t>Prénom</w:t>
            </w:r>
            <w:proofErr w:type="spellEnd"/>
            <w:r w:rsidRPr="00A71DFC">
              <w:t xml:space="preserve"> NOM</w:t>
            </w:r>
          </w:p>
        </w:tc>
        <w:tc>
          <w:tcPr>
            <w:tcW w:w="1253" w:type="pct"/>
          </w:tcPr>
          <w:p w:rsidR="00734197" w:rsidRPr="00A71DFC" w:rsidRDefault="00734197" w:rsidP="00A71DFC">
            <w:pPr>
              <w:jc w:val="left"/>
            </w:pPr>
            <w:r w:rsidRPr="00A71DFC">
              <w:t>Date de naissance</w:t>
            </w:r>
          </w:p>
        </w:tc>
        <w:tc>
          <w:tcPr>
            <w:tcW w:w="1229" w:type="pct"/>
          </w:tcPr>
          <w:p w:rsidR="00734197" w:rsidRPr="00A71DFC" w:rsidRDefault="00734197" w:rsidP="00A71DFC">
            <w:pPr>
              <w:jc w:val="left"/>
            </w:pPr>
            <w:r w:rsidRPr="00A71DFC">
              <w:t xml:space="preserve">Lieu de </w:t>
            </w:r>
            <w:proofErr w:type="spellStart"/>
            <w:r w:rsidRPr="00A71DFC">
              <w:t>résidence</w:t>
            </w:r>
            <w:proofErr w:type="spellEnd"/>
          </w:p>
        </w:tc>
      </w:tr>
      <w:tr w:rsidR="00734197" w:rsidRPr="00A71DFC" w:rsidTr="001F2437">
        <w:tc>
          <w:tcPr>
            <w:tcW w:w="492" w:type="pct"/>
          </w:tcPr>
          <w:p w:rsidR="00734197" w:rsidRPr="00A71DFC" w:rsidRDefault="00734197" w:rsidP="00A71DFC">
            <w:pPr>
              <w:pStyle w:val="Paragrafoelenco"/>
              <w:numPr>
                <w:ilvl w:val="0"/>
                <w:numId w:val="24"/>
              </w:numPr>
              <w:jc w:val="left"/>
              <w:rPr>
                <w:b/>
              </w:rPr>
            </w:pPr>
          </w:p>
        </w:tc>
        <w:tc>
          <w:tcPr>
            <w:tcW w:w="2026" w:type="pct"/>
          </w:tcPr>
          <w:p w:rsidR="00734197" w:rsidRPr="00A71DFC" w:rsidRDefault="00734197" w:rsidP="00A71DFC">
            <w:pPr>
              <w:jc w:val="left"/>
            </w:pPr>
            <w:r w:rsidRPr="00A71DFC">
              <w:t>CONSUMATORI ASSOCIATI</w:t>
            </w:r>
          </w:p>
        </w:tc>
        <w:tc>
          <w:tcPr>
            <w:tcW w:w="1253" w:type="pct"/>
          </w:tcPr>
          <w:p w:rsidR="00734197" w:rsidRPr="00A71DFC" w:rsidRDefault="00734197" w:rsidP="00A71DFC">
            <w:pPr>
              <w:jc w:val="left"/>
            </w:pPr>
          </w:p>
        </w:tc>
        <w:tc>
          <w:tcPr>
            <w:tcW w:w="1229" w:type="pct"/>
          </w:tcPr>
          <w:p w:rsidR="00734197" w:rsidRPr="00A71DFC" w:rsidRDefault="00734197" w:rsidP="00A71DFC">
            <w:pPr>
              <w:jc w:val="left"/>
            </w:pPr>
            <w:proofErr w:type="spellStart"/>
            <w:r w:rsidRPr="00A71DFC">
              <w:t>Messine</w:t>
            </w:r>
            <w:proofErr w:type="spellEnd"/>
          </w:p>
        </w:tc>
      </w:tr>
      <w:tr w:rsidR="00734197" w:rsidRPr="00A71DFC" w:rsidTr="001F2437">
        <w:tc>
          <w:tcPr>
            <w:tcW w:w="492" w:type="pct"/>
          </w:tcPr>
          <w:p w:rsidR="00734197" w:rsidRPr="00A71DFC" w:rsidRDefault="00734197" w:rsidP="00A71DFC">
            <w:pPr>
              <w:pStyle w:val="Paragrafoelenco"/>
              <w:numPr>
                <w:ilvl w:val="0"/>
                <w:numId w:val="24"/>
              </w:numPr>
              <w:jc w:val="left"/>
              <w:rPr>
                <w:b/>
              </w:rPr>
            </w:pPr>
          </w:p>
        </w:tc>
        <w:tc>
          <w:tcPr>
            <w:tcW w:w="2026" w:type="pct"/>
          </w:tcPr>
          <w:p w:rsidR="00734197" w:rsidRPr="00A71DFC" w:rsidRDefault="00734197" w:rsidP="00A71DFC">
            <w:pPr>
              <w:jc w:val="left"/>
            </w:pPr>
            <w:proofErr w:type="spellStart"/>
            <w:r w:rsidRPr="00A71DFC">
              <w:t>Gentilina</w:t>
            </w:r>
            <w:proofErr w:type="spellEnd"/>
            <w:r w:rsidRPr="00A71DFC">
              <w:t xml:space="preserve"> CIMARELLI</w:t>
            </w:r>
          </w:p>
        </w:tc>
        <w:tc>
          <w:tcPr>
            <w:tcW w:w="1253" w:type="pct"/>
          </w:tcPr>
          <w:p w:rsidR="00734197" w:rsidRPr="00A71DFC" w:rsidRDefault="00734197" w:rsidP="00A71DFC">
            <w:pPr>
              <w:jc w:val="left"/>
            </w:pPr>
            <w:r w:rsidRPr="00A71DFC">
              <w:t>05/05/1960</w:t>
            </w:r>
          </w:p>
        </w:tc>
        <w:tc>
          <w:tcPr>
            <w:tcW w:w="1229" w:type="pct"/>
          </w:tcPr>
          <w:p w:rsidR="00734197" w:rsidRPr="00A71DFC" w:rsidRDefault="00734197" w:rsidP="00A71DFC">
            <w:pPr>
              <w:jc w:val="left"/>
            </w:pPr>
            <w:r w:rsidRPr="00A71DFC">
              <w:t>Rome</w:t>
            </w:r>
          </w:p>
        </w:tc>
      </w:tr>
      <w:tr w:rsidR="00734197" w:rsidRPr="00A71DFC" w:rsidTr="001F2437">
        <w:tc>
          <w:tcPr>
            <w:tcW w:w="492" w:type="pct"/>
          </w:tcPr>
          <w:p w:rsidR="00734197" w:rsidRPr="00A71DFC" w:rsidRDefault="00734197" w:rsidP="00A71DFC">
            <w:pPr>
              <w:pStyle w:val="Paragrafoelenco"/>
              <w:numPr>
                <w:ilvl w:val="0"/>
                <w:numId w:val="24"/>
              </w:numPr>
              <w:jc w:val="left"/>
              <w:rPr>
                <w:b/>
              </w:rPr>
            </w:pPr>
          </w:p>
        </w:tc>
        <w:tc>
          <w:tcPr>
            <w:tcW w:w="2026" w:type="pct"/>
          </w:tcPr>
          <w:p w:rsidR="00734197" w:rsidRPr="00A71DFC" w:rsidRDefault="00734197" w:rsidP="00A71DFC">
            <w:pPr>
              <w:jc w:val="left"/>
            </w:pPr>
            <w:proofErr w:type="spellStart"/>
            <w:r w:rsidRPr="00A71DFC">
              <w:t>Marsilio</w:t>
            </w:r>
            <w:proofErr w:type="spellEnd"/>
            <w:r w:rsidRPr="00A71DFC">
              <w:t xml:space="preserve"> CIMARELLI</w:t>
            </w:r>
          </w:p>
        </w:tc>
        <w:tc>
          <w:tcPr>
            <w:tcW w:w="1253" w:type="pct"/>
          </w:tcPr>
          <w:p w:rsidR="00734197" w:rsidRPr="00A71DFC" w:rsidRDefault="00734197" w:rsidP="00A71DFC">
            <w:pPr>
              <w:jc w:val="left"/>
            </w:pPr>
            <w:r w:rsidRPr="00A71DFC">
              <w:t>20/06/1956</w:t>
            </w:r>
          </w:p>
        </w:tc>
        <w:tc>
          <w:tcPr>
            <w:tcW w:w="1229" w:type="pct"/>
          </w:tcPr>
          <w:p w:rsidR="00734197" w:rsidRPr="00A71DFC" w:rsidRDefault="00734197" w:rsidP="00A71DFC">
            <w:pPr>
              <w:jc w:val="left"/>
            </w:pPr>
            <w:proofErr w:type="spellStart"/>
            <w:r w:rsidRPr="00A71DFC">
              <w:t>Messine</w:t>
            </w:r>
            <w:proofErr w:type="spellEnd"/>
          </w:p>
        </w:tc>
      </w:tr>
      <w:tr w:rsidR="00734197" w:rsidRPr="00A71DFC" w:rsidTr="001F2437">
        <w:tc>
          <w:tcPr>
            <w:tcW w:w="492" w:type="pct"/>
          </w:tcPr>
          <w:p w:rsidR="00734197" w:rsidRPr="00A71DFC" w:rsidRDefault="00734197" w:rsidP="00A71DFC">
            <w:pPr>
              <w:pStyle w:val="Paragrafoelenco"/>
              <w:numPr>
                <w:ilvl w:val="0"/>
                <w:numId w:val="24"/>
              </w:numPr>
              <w:jc w:val="left"/>
              <w:rPr>
                <w:b/>
              </w:rPr>
            </w:pPr>
          </w:p>
        </w:tc>
        <w:tc>
          <w:tcPr>
            <w:tcW w:w="2026" w:type="pct"/>
          </w:tcPr>
          <w:p w:rsidR="00734197" w:rsidRPr="00A71DFC" w:rsidRDefault="00734197" w:rsidP="00A71DFC">
            <w:pPr>
              <w:jc w:val="left"/>
            </w:pPr>
            <w:r w:rsidRPr="00A71DFC">
              <w:t>Francesco FIORINO</w:t>
            </w:r>
          </w:p>
        </w:tc>
        <w:tc>
          <w:tcPr>
            <w:tcW w:w="1253" w:type="pct"/>
          </w:tcPr>
          <w:p w:rsidR="00734197" w:rsidRPr="00A71DFC" w:rsidRDefault="00734197" w:rsidP="00A71DFC">
            <w:pPr>
              <w:jc w:val="left"/>
            </w:pPr>
            <w:r w:rsidRPr="00A71DFC">
              <w:t>18/10/1946</w:t>
            </w:r>
          </w:p>
        </w:tc>
        <w:tc>
          <w:tcPr>
            <w:tcW w:w="1229" w:type="pct"/>
          </w:tcPr>
          <w:p w:rsidR="00734197" w:rsidRPr="00A71DFC" w:rsidRDefault="00734197" w:rsidP="00A71DFC">
            <w:pPr>
              <w:jc w:val="left"/>
            </w:pPr>
            <w:proofErr w:type="spellStart"/>
            <w:r w:rsidRPr="00A71DFC">
              <w:t>Messine</w:t>
            </w:r>
            <w:proofErr w:type="spellEnd"/>
          </w:p>
        </w:tc>
      </w:tr>
      <w:tr w:rsidR="00734197" w:rsidRPr="00A71DFC" w:rsidTr="001F2437">
        <w:tc>
          <w:tcPr>
            <w:tcW w:w="492" w:type="pct"/>
          </w:tcPr>
          <w:p w:rsidR="00734197" w:rsidRPr="00A71DFC" w:rsidRDefault="00734197" w:rsidP="00A71DFC">
            <w:pPr>
              <w:pStyle w:val="Paragrafoelenco"/>
              <w:numPr>
                <w:ilvl w:val="0"/>
                <w:numId w:val="24"/>
              </w:numPr>
              <w:jc w:val="left"/>
              <w:rPr>
                <w:b/>
              </w:rPr>
            </w:pPr>
          </w:p>
        </w:tc>
        <w:tc>
          <w:tcPr>
            <w:tcW w:w="2026" w:type="pct"/>
          </w:tcPr>
          <w:p w:rsidR="00734197" w:rsidRPr="00A71DFC" w:rsidRDefault="00734197" w:rsidP="00A71DFC">
            <w:pPr>
              <w:jc w:val="left"/>
            </w:pPr>
            <w:proofErr w:type="spellStart"/>
            <w:r w:rsidRPr="00A71DFC">
              <w:t>Saveria</w:t>
            </w:r>
            <w:proofErr w:type="spellEnd"/>
            <w:r w:rsidRPr="00A71DFC">
              <w:t xml:space="preserve"> FIORINO</w:t>
            </w:r>
          </w:p>
        </w:tc>
        <w:tc>
          <w:tcPr>
            <w:tcW w:w="1253" w:type="pct"/>
          </w:tcPr>
          <w:p w:rsidR="00734197" w:rsidRPr="00A71DFC" w:rsidRDefault="00734197" w:rsidP="00A71DFC">
            <w:pPr>
              <w:jc w:val="left"/>
            </w:pPr>
            <w:r w:rsidRPr="00A71DFC">
              <w:t>17/02/1939</w:t>
            </w:r>
          </w:p>
        </w:tc>
        <w:tc>
          <w:tcPr>
            <w:tcW w:w="1229" w:type="pct"/>
          </w:tcPr>
          <w:p w:rsidR="00734197" w:rsidRPr="00A71DFC" w:rsidRDefault="00734197" w:rsidP="00A71DFC">
            <w:pPr>
              <w:jc w:val="left"/>
            </w:pPr>
            <w:proofErr w:type="spellStart"/>
            <w:r w:rsidRPr="00A71DFC">
              <w:t>Messine</w:t>
            </w:r>
            <w:proofErr w:type="spellEnd"/>
          </w:p>
        </w:tc>
      </w:tr>
      <w:tr w:rsidR="00734197" w:rsidRPr="00A71DFC" w:rsidTr="001F2437">
        <w:tc>
          <w:tcPr>
            <w:tcW w:w="492" w:type="pct"/>
          </w:tcPr>
          <w:p w:rsidR="00734197" w:rsidRPr="00A71DFC" w:rsidRDefault="00734197" w:rsidP="00A71DFC">
            <w:pPr>
              <w:pStyle w:val="Paragrafoelenco"/>
              <w:numPr>
                <w:ilvl w:val="0"/>
                <w:numId w:val="24"/>
              </w:numPr>
              <w:jc w:val="left"/>
              <w:rPr>
                <w:b/>
              </w:rPr>
            </w:pPr>
          </w:p>
        </w:tc>
        <w:tc>
          <w:tcPr>
            <w:tcW w:w="2026" w:type="pct"/>
          </w:tcPr>
          <w:p w:rsidR="00734197" w:rsidRPr="00A71DFC" w:rsidRDefault="00734197" w:rsidP="00A71DFC">
            <w:pPr>
              <w:jc w:val="left"/>
            </w:pPr>
            <w:proofErr w:type="spellStart"/>
            <w:r w:rsidRPr="00A71DFC">
              <w:t>Sebastiano</w:t>
            </w:r>
            <w:proofErr w:type="spellEnd"/>
            <w:r w:rsidRPr="00A71DFC">
              <w:t xml:space="preserve"> GAMBALE</w:t>
            </w:r>
          </w:p>
        </w:tc>
        <w:tc>
          <w:tcPr>
            <w:tcW w:w="1253" w:type="pct"/>
          </w:tcPr>
          <w:p w:rsidR="00734197" w:rsidRPr="00A71DFC" w:rsidRDefault="00734197" w:rsidP="00A71DFC">
            <w:pPr>
              <w:jc w:val="left"/>
            </w:pPr>
            <w:r w:rsidRPr="00A71DFC">
              <w:t>16/05/1933</w:t>
            </w:r>
          </w:p>
        </w:tc>
        <w:tc>
          <w:tcPr>
            <w:tcW w:w="1229" w:type="pct"/>
          </w:tcPr>
          <w:p w:rsidR="00734197" w:rsidRPr="00A71DFC" w:rsidRDefault="00734197" w:rsidP="00A71DFC">
            <w:pPr>
              <w:jc w:val="left"/>
            </w:pPr>
            <w:proofErr w:type="spellStart"/>
            <w:r w:rsidRPr="00A71DFC">
              <w:t>Saponara</w:t>
            </w:r>
            <w:proofErr w:type="spellEnd"/>
          </w:p>
        </w:tc>
      </w:tr>
      <w:tr w:rsidR="00734197" w:rsidRPr="00A71DFC" w:rsidTr="001F2437">
        <w:tc>
          <w:tcPr>
            <w:tcW w:w="492" w:type="pct"/>
          </w:tcPr>
          <w:p w:rsidR="00734197" w:rsidRPr="00A71DFC" w:rsidRDefault="00734197" w:rsidP="00A71DFC">
            <w:pPr>
              <w:pStyle w:val="Paragrafoelenco"/>
              <w:numPr>
                <w:ilvl w:val="0"/>
                <w:numId w:val="24"/>
              </w:numPr>
              <w:jc w:val="left"/>
              <w:rPr>
                <w:b/>
              </w:rPr>
            </w:pPr>
          </w:p>
        </w:tc>
        <w:tc>
          <w:tcPr>
            <w:tcW w:w="2026" w:type="pct"/>
          </w:tcPr>
          <w:p w:rsidR="00734197" w:rsidRPr="00A71DFC" w:rsidRDefault="00734197" w:rsidP="00A71DFC">
            <w:pPr>
              <w:jc w:val="left"/>
            </w:pPr>
            <w:r w:rsidRPr="00A71DFC">
              <w:t>Giovanna LONGO</w:t>
            </w:r>
          </w:p>
        </w:tc>
        <w:tc>
          <w:tcPr>
            <w:tcW w:w="1253" w:type="pct"/>
          </w:tcPr>
          <w:p w:rsidR="00734197" w:rsidRPr="00A71DFC" w:rsidRDefault="00734197" w:rsidP="00A71DFC">
            <w:pPr>
              <w:jc w:val="left"/>
            </w:pPr>
            <w:r w:rsidRPr="00A71DFC">
              <w:t>14/07/1943</w:t>
            </w:r>
          </w:p>
        </w:tc>
        <w:tc>
          <w:tcPr>
            <w:tcW w:w="1229" w:type="pct"/>
          </w:tcPr>
          <w:p w:rsidR="00734197" w:rsidRPr="00A71DFC" w:rsidRDefault="00734197" w:rsidP="00A71DFC">
            <w:pPr>
              <w:jc w:val="left"/>
            </w:pPr>
            <w:proofErr w:type="spellStart"/>
            <w:r w:rsidRPr="00A71DFC">
              <w:t>Messine</w:t>
            </w:r>
            <w:proofErr w:type="spellEnd"/>
          </w:p>
        </w:tc>
      </w:tr>
      <w:tr w:rsidR="00734197" w:rsidRPr="00A71DFC" w:rsidTr="001F2437">
        <w:tc>
          <w:tcPr>
            <w:tcW w:w="492" w:type="pct"/>
          </w:tcPr>
          <w:p w:rsidR="00734197" w:rsidRPr="00A71DFC" w:rsidRDefault="00734197" w:rsidP="00A71DFC">
            <w:pPr>
              <w:pStyle w:val="Paragrafoelenco"/>
              <w:numPr>
                <w:ilvl w:val="0"/>
                <w:numId w:val="24"/>
              </w:numPr>
              <w:jc w:val="left"/>
              <w:rPr>
                <w:b/>
              </w:rPr>
            </w:pPr>
          </w:p>
        </w:tc>
        <w:tc>
          <w:tcPr>
            <w:tcW w:w="2026" w:type="pct"/>
          </w:tcPr>
          <w:p w:rsidR="00734197" w:rsidRPr="00A71DFC" w:rsidRDefault="00734197" w:rsidP="00A71DFC">
            <w:pPr>
              <w:jc w:val="left"/>
            </w:pPr>
            <w:r w:rsidRPr="00A71DFC">
              <w:t>Pietro MERENDA</w:t>
            </w:r>
          </w:p>
        </w:tc>
        <w:tc>
          <w:tcPr>
            <w:tcW w:w="1253" w:type="pct"/>
          </w:tcPr>
          <w:p w:rsidR="00734197" w:rsidRPr="00A71DFC" w:rsidRDefault="00734197" w:rsidP="00A71DFC">
            <w:pPr>
              <w:jc w:val="left"/>
            </w:pPr>
            <w:r w:rsidRPr="00A71DFC">
              <w:t>22/09/1938</w:t>
            </w:r>
          </w:p>
        </w:tc>
        <w:tc>
          <w:tcPr>
            <w:tcW w:w="1229" w:type="pct"/>
          </w:tcPr>
          <w:p w:rsidR="00734197" w:rsidRPr="00A71DFC" w:rsidRDefault="00734197" w:rsidP="00A71DFC">
            <w:pPr>
              <w:jc w:val="left"/>
            </w:pPr>
            <w:proofErr w:type="spellStart"/>
            <w:r w:rsidRPr="00A71DFC">
              <w:t>Messine</w:t>
            </w:r>
            <w:proofErr w:type="spellEnd"/>
          </w:p>
        </w:tc>
      </w:tr>
      <w:tr w:rsidR="00734197" w:rsidRPr="00A71DFC" w:rsidTr="001F2437">
        <w:tc>
          <w:tcPr>
            <w:tcW w:w="492" w:type="pct"/>
          </w:tcPr>
          <w:p w:rsidR="00734197" w:rsidRPr="00A71DFC" w:rsidRDefault="00734197" w:rsidP="00A71DFC">
            <w:pPr>
              <w:pStyle w:val="Paragrafoelenco"/>
              <w:numPr>
                <w:ilvl w:val="0"/>
                <w:numId w:val="24"/>
              </w:numPr>
              <w:jc w:val="left"/>
              <w:rPr>
                <w:b/>
              </w:rPr>
            </w:pPr>
          </w:p>
        </w:tc>
        <w:tc>
          <w:tcPr>
            <w:tcW w:w="2026" w:type="pct"/>
          </w:tcPr>
          <w:p w:rsidR="00734197" w:rsidRPr="00A71DFC" w:rsidRDefault="00734197" w:rsidP="00A71DFC">
            <w:pPr>
              <w:jc w:val="left"/>
            </w:pPr>
            <w:r w:rsidRPr="00A71DFC">
              <w:t>Elisabetta NAVINI</w:t>
            </w:r>
          </w:p>
        </w:tc>
        <w:tc>
          <w:tcPr>
            <w:tcW w:w="1253" w:type="pct"/>
          </w:tcPr>
          <w:p w:rsidR="00734197" w:rsidRPr="00A71DFC" w:rsidRDefault="00734197" w:rsidP="00A71DFC">
            <w:pPr>
              <w:jc w:val="left"/>
            </w:pPr>
            <w:r w:rsidRPr="00A71DFC">
              <w:t>24/02/1955</w:t>
            </w:r>
          </w:p>
        </w:tc>
        <w:tc>
          <w:tcPr>
            <w:tcW w:w="1229" w:type="pct"/>
          </w:tcPr>
          <w:p w:rsidR="00734197" w:rsidRPr="00A71DFC" w:rsidRDefault="00734197" w:rsidP="00A71DFC">
            <w:pPr>
              <w:jc w:val="left"/>
            </w:pPr>
            <w:proofErr w:type="spellStart"/>
            <w:r w:rsidRPr="00A71DFC">
              <w:t>Vetralla</w:t>
            </w:r>
            <w:proofErr w:type="spellEnd"/>
          </w:p>
        </w:tc>
      </w:tr>
      <w:tr w:rsidR="00734197" w:rsidRPr="00A71DFC" w:rsidTr="001F2437">
        <w:tc>
          <w:tcPr>
            <w:tcW w:w="492" w:type="pct"/>
          </w:tcPr>
          <w:p w:rsidR="00734197" w:rsidRPr="00A71DFC" w:rsidRDefault="00734197" w:rsidP="00A71DFC">
            <w:pPr>
              <w:pStyle w:val="Paragrafoelenco"/>
              <w:numPr>
                <w:ilvl w:val="0"/>
                <w:numId w:val="24"/>
              </w:numPr>
              <w:jc w:val="left"/>
              <w:rPr>
                <w:b/>
              </w:rPr>
            </w:pPr>
          </w:p>
        </w:tc>
        <w:tc>
          <w:tcPr>
            <w:tcW w:w="2026" w:type="pct"/>
          </w:tcPr>
          <w:p w:rsidR="00734197" w:rsidRPr="00A71DFC" w:rsidRDefault="00734197" w:rsidP="00A71DFC">
            <w:pPr>
              <w:jc w:val="left"/>
            </w:pPr>
            <w:r w:rsidRPr="00A71DFC">
              <w:t>Luciano NERI</w:t>
            </w:r>
          </w:p>
        </w:tc>
        <w:tc>
          <w:tcPr>
            <w:tcW w:w="1253" w:type="pct"/>
          </w:tcPr>
          <w:p w:rsidR="00734197" w:rsidRPr="00A71DFC" w:rsidRDefault="00734197" w:rsidP="00A71DFC">
            <w:pPr>
              <w:jc w:val="left"/>
            </w:pPr>
            <w:r w:rsidRPr="00A71DFC">
              <w:t>17/05/1958</w:t>
            </w:r>
          </w:p>
        </w:tc>
        <w:tc>
          <w:tcPr>
            <w:tcW w:w="1229" w:type="pct"/>
          </w:tcPr>
          <w:p w:rsidR="00734197" w:rsidRPr="00A71DFC" w:rsidRDefault="00734197" w:rsidP="00A71DFC">
            <w:pPr>
              <w:jc w:val="left"/>
            </w:pPr>
            <w:proofErr w:type="spellStart"/>
            <w:r w:rsidRPr="00A71DFC">
              <w:t>Monterosi</w:t>
            </w:r>
            <w:proofErr w:type="spellEnd"/>
            <w:r w:rsidRPr="00A71DFC">
              <w:t xml:space="preserve"> (VT)</w:t>
            </w:r>
          </w:p>
        </w:tc>
      </w:tr>
      <w:tr w:rsidR="00734197" w:rsidRPr="00A71DFC" w:rsidTr="001F2437">
        <w:tc>
          <w:tcPr>
            <w:tcW w:w="492" w:type="pct"/>
          </w:tcPr>
          <w:p w:rsidR="00734197" w:rsidRPr="00A71DFC" w:rsidRDefault="00734197" w:rsidP="00A71DFC">
            <w:pPr>
              <w:pStyle w:val="Paragrafoelenco"/>
              <w:numPr>
                <w:ilvl w:val="0"/>
                <w:numId w:val="24"/>
              </w:numPr>
              <w:jc w:val="left"/>
              <w:rPr>
                <w:b/>
              </w:rPr>
            </w:pPr>
          </w:p>
        </w:tc>
        <w:tc>
          <w:tcPr>
            <w:tcW w:w="2026" w:type="pct"/>
          </w:tcPr>
          <w:p w:rsidR="00734197" w:rsidRPr="00A71DFC" w:rsidRDefault="00734197" w:rsidP="00A71DFC">
            <w:pPr>
              <w:jc w:val="left"/>
            </w:pPr>
            <w:proofErr w:type="spellStart"/>
            <w:r w:rsidRPr="00A71DFC">
              <w:t>Antonella</w:t>
            </w:r>
            <w:proofErr w:type="spellEnd"/>
            <w:r w:rsidRPr="00A71DFC">
              <w:t xml:space="preserve"> RIZZO</w:t>
            </w:r>
          </w:p>
        </w:tc>
        <w:tc>
          <w:tcPr>
            <w:tcW w:w="1253" w:type="pct"/>
          </w:tcPr>
          <w:p w:rsidR="00734197" w:rsidRPr="00A71DFC" w:rsidRDefault="00734197" w:rsidP="00A71DFC">
            <w:pPr>
              <w:jc w:val="left"/>
            </w:pPr>
            <w:r w:rsidRPr="00A71DFC">
              <w:t>15/06/1972</w:t>
            </w:r>
          </w:p>
        </w:tc>
        <w:tc>
          <w:tcPr>
            <w:tcW w:w="1229" w:type="pct"/>
          </w:tcPr>
          <w:p w:rsidR="00734197" w:rsidRPr="00A71DFC" w:rsidRDefault="00734197" w:rsidP="00A71DFC">
            <w:pPr>
              <w:jc w:val="left"/>
            </w:pPr>
            <w:proofErr w:type="spellStart"/>
            <w:r w:rsidRPr="00A71DFC">
              <w:t>Messine</w:t>
            </w:r>
            <w:proofErr w:type="spellEnd"/>
          </w:p>
        </w:tc>
      </w:tr>
      <w:tr w:rsidR="00734197" w:rsidRPr="00A71DFC" w:rsidTr="001F2437">
        <w:tc>
          <w:tcPr>
            <w:tcW w:w="492" w:type="pct"/>
          </w:tcPr>
          <w:p w:rsidR="00734197" w:rsidRPr="00A71DFC" w:rsidRDefault="00734197" w:rsidP="00A71DFC">
            <w:pPr>
              <w:pStyle w:val="Paragrafoelenco"/>
              <w:numPr>
                <w:ilvl w:val="0"/>
                <w:numId w:val="24"/>
              </w:numPr>
              <w:jc w:val="left"/>
              <w:rPr>
                <w:b/>
              </w:rPr>
            </w:pPr>
          </w:p>
        </w:tc>
        <w:tc>
          <w:tcPr>
            <w:tcW w:w="2026" w:type="pct"/>
          </w:tcPr>
          <w:p w:rsidR="00734197" w:rsidRPr="00A71DFC" w:rsidRDefault="00734197" w:rsidP="00A71DFC">
            <w:pPr>
              <w:jc w:val="left"/>
            </w:pPr>
            <w:r w:rsidRPr="00A71DFC">
              <w:t>Christian SEMAINO</w:t>
            </w:r>
          </w:p>
        </w:tc>
        <w:tc>
          <w:tcPr>
            <w:tcW w:w="1253" w:type="pct"/>
          </w:tcPr>
          <w:p w:rsidR="00734197" w:rsidRPr="00A71DFC" w:rsidRDefault="00734197" w:rsidP="00A71DFC">
            <w:pPr>
              <w:jc w:val="left"/>
            </w:pPr>
            <w:r w:rsidRPr="00A71DFC">
              <w:t>20/01/1972</w:t>
            </w:r>
          </w:p>
        </w:tc>
        <w:tc>
          <w:tcPr>
            <w:tcW w:w="1229" w:type="pct"/>
          </w:tcPr>
          <w:p w:rsidR="00734197" w:rsidRPr="00A71DFC" w:rsidRDefault="00734197" w:rsidP="00A71DFC">
            <w:pPr>
              <w:jc w:val="left"/>
            </w:pPr>
            <w:proofErr w:type="spellStart"/>
            <w:r w:rsidRPr="00A71DFC">
              <w:t>Messine</w:t>
            </w:r>
            <w:proofErr w:type="spellEnd"/>
          </w:p>
        </w:tc>
      </w:tr>
      <w:tr w:rsidR="00734197" w:rsidRPr="00A71DFC" w:rsidTr="001F2437">
        <w:tc>
          <w:tcPr>
            <w:tcW w:w="492" w:type="pct"/>
          </w:tcPr>
          <w:p w:rsidR="00734197" w:rsidRPr="00A71DFC" w:rsidRDefault="00734197" w:rsidP="00A71DFC">
            <w:pPr>
              <w:pStyle w:val="Paragrafoelenco"/>
              <w:numPr>
                <w:ilvl w:val="0"/>
                <w:numId w:val="24"/>
              </w:numPr>
              <w:jc w:val="left"/>
              <w:rPr>
                <w:b/>
              </w:rPr>
            </w:pPr>
          </w:p>
        </w:tc>
        <w:tc>
          <w:tcPr>
            <w:tcW w:w="2026" w:type="pct"/>
          </w:tcPr>
          <w:p w:rsidR="00734197" w:rsidRPr="00A71DFC" w:rsidRDefault="00734197" w:rsidP="00A71DFC">
            <w:pPr>
              <w:jc w:val="left"/>
            </w:pPr>
            <w:r w:rsidRPr="00A71DFC">
              <w:t>Vanessa SEMAINO</w:t>
            </w:r>
          </w:p>
        </w:tc>
        <w:tc>
          <w:tcPr>
            <w:tcW w:w="1253" w:type="pct"/>
          </w:tcPr>
          <w:p w:rsidR="00734197" w:rsidRPr="00A71DFC" w:rsidRDefault="00734197" w:rsidP="00A71DFC">
            <w:pPr>
              <w:jc w:val="left"/>
            </w:pPr>
            <w:r w:rsidRPr="00A71DFC">
              <w:t>20/01/1972</w:t>
            </w:r>
          </w:p>
        </w:tc>
        <w:tc>
          <w:tcPr>
            <w:tcW w:w="1229" w:type="pct"/>
          </w:tcPr>
          <w:p w:rsidR="00734197" w:rsidRPr="00A71DFC" w:rsidRDefault="00734197" w:rsidP="00A71DFC">
            <w:pPr>
              <w:jc w:val="left"/>
            </w:pPr>
            <w:proofErr w:type="spellStart"/>
            <w:r w:rsidRPr="00A71DFC">
              <w:t>Messine</w:t>
            </w:r>
            <w:proofErr w:type="spellEnd"/>
          </w:p>
        </w:tc>
      </w:tr>
    </w:tbl>
    <w:p w:rsidR="00234E8A" w:rsidRPr="00A71DFC" w:rsidRDefault="00234E8A" w:rsidP="00A71DFC">
      <w:pPr>
        <w:rPr>
          <w:lang w:val="fr-FR"/>
        </w:rPr>
      </w:pPr>
    </w:p>
    <w:sectPr w:rsidR="00234E8A" w:rsidRPr="00A71DFC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EC5" w:rsidRPr="00AC6FC1" w:rsidRDefault="00797EC5" w:rsidP="006544C4">
      <w:pPr>
        <w:rPr>
          <w:lang w:val="fr-FR"/>
        </w:rPr>
      </w:pPr>
      <w:r w:rsidRPr="00AC6FC1">
        <w:rPr>
          <w:lang w:val="fr-FR"/>
        </w:rPr>
        <w:separator/>
      </w:r>
    </w:p>
  </w:endnote>
  <w:endnote w:type="continuationSeparator" w:id="0">
    <w:p w:rsidR="00797EC5" w:rsidRPr="00AC6FC1" w:rsidRDefault="00797EC5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0A" w:rsidRPr="00150BFA" w:rsidRDefault="00210A0A" w:rsidP="0020718E">
    <w:pPr>
      <w:jc w:val="center"/>
    </w:pPr>
    <w:r>
      <w:rPr>
        <w:noProof/>
        <w:lang w:val="it-IT" w:eastAsia="it-IT"/>
      </w:rPr>
      <w:drawing>
        <wp:inline distT="0" distB="0" distL="0" distR="0" wp14:anchorId="56DA6CFD" wp14:editId="14941688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797EC5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EC5" w:rsidRPr="00AC6FC1" w:rsidRDefault="00797EC5" w:rsidP="006544C4">
      <w:pPr>
        <w:rPr>
          <w:lang w:val="fr-FR"/>
        </w:rPr>
      </w:pPr>
      <w:r w:rsidRPr="00AC6FC1">
        <w:rPr>
          <w:lang w:val="fr-FR"/>
        </w:rPr>
        <w:separator/>
      </w:r>
    </w:p>
  </w:footnote>
  <w:footnote w:type="continuationSeparator" w:id="0">
    <w:p w:rsidR="00797EC5" w:rsidRPr="00AC6FC1" w:rsidRDefault="00797EC5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210A0A" w:rsidP="003312A3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4F40A7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334EC5" w:rsidRPr="00AC6FC1">
      <w:rPr>
        <w:lang w:val="fr-FR"/>
      </w:rPr>
      <w:tab/>
      <w:t xml:space="preserve">DÉCISION </w:t>
    </w:r>
    <w:r>
      <w:rPr>
        <w:lang w:val="fr-FR"/>
      </w:rPr>
      <w:t>CONSUMATORI ASSOCIATI ET AUTRES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334EC5" w:rsidP="006544C4">
    <w:pPr>
      <w:pStyle w:val="ECHRHeader"/>
      <w:rPr>
        <w:lang w:val="fr-FR"/>
      </w:rPr>
    </w:pPr>
    <w:r w:rsidRPr="00AC6FC1">
      <w:rPr>
        <w:lang w:val="fr-FR"/>
      </w:rPr>
      <w:tab/>
      <w:t xml:space="preserve">DÉCISION </w:t>
    </w:r>
    <w:r w:rsidR="00210A0A">
      <w:rPr>
        <w:lang w:val="fr-FR"/>
      </w:rPr>
      <w:t>CONSUMATORI ASSOCIATI ET AUTRES c. ITALIE</w:t>
    </w:r>
    <w:r w:rsidRPr="00AC6FC1">
      <w:rPr>
        <w:lang w:val="fr-FR"/>
      </w:rPr>
      <w:tab/>
    </w:r>
    <w:r w:rsidR="00210A0A">
      <w:rPr>
        <w:rStyle w:val="Numeropagina"/>
        <w:lang w:val="fr-FR"/>
      </w:rPr>
      <w:fldChar w:fldCharType="begin"/>
    </w:r>
    <w:r w:rsidR="00210A0A">
      <w:rPr>
        <w:rStyle w:val="Numeropagina"/>
        <w:lang w:val="fr-FR"/>
      </w:rPr>
      <w:instrText xml:space="preserve"> PAGE </w:instrText>
    </w:r>
    <w:r w:rsidR="00210A0A">
      <w:rPr>
        <w:rStyle w:val="Numeropagina"/>
        <w:lang w:val="fr-FR"/>
      </w:rPr>
      <w:fldChar w:fldCharType="separate"/>
    </w:r>
    <w:r w:rsidR="004F40A7">
      <w:rPr>
        <w:rStyle w:val="Numeropagina"/>
        <w:noProof/>
        <w:lang w:val="fr-FR"/>
      </w:rPr>
      <w:t>3</w:t>
    </w:r>
    <w:r w:rsidR="00210A0A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0A" w:rsidRPr="00A45145" w:rsidRDefault="00210A0A" w:rsidP="00A45145">
    <w:pPr>
      <w:jc w:val="center"/>
    </w:pPr>
    <w:r>
      <w:rPr>
        <w:noProof/>
        <w:lang w:val="it-IT" w:eastAsia="it-IT"/>
      </w:rPr>
      <w:drawing>
        <wp:inline distT="0" distB="0" distL="0" distR="0" wp14:anchorId="7AEB717F" wp14:editId="356E1869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797EC5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C8E2220"/>
    <w:multiLevelType w:val="hybridMultilevel"/>
    <w:tmpl w:val="A296BE6C"/>
    <w:lvl w:ilvl="0" w:tplc="F978223A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3"/>
    <w:docVar w:name="SignForeName" w:val="0"/>
  </w:docVars>
  <w:rsids>
    <w:rsidRoot w:val="00210A0A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2437"/>
    <w:rsid w:val="001F6262"/>
    <w:rsid w:val="001F67B0"/>
    <w:rsid w:val="001F7B3D"/>
    <w:rsid w:val="00205F9F"/>
    <w:rsid w:val="00210338"/>
    <w:rsid w:val="00210A0A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8575D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2695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40A7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6F76AD"/>
    <w:rsid w:val="00715127"/>
    <w:rsid w:val="00715E8E"/>
    <w:rsid w:val="00723580"/>
    <w:rsid w:val="00723755"/>
    <w:rsid w:val="0073136C"/>
    <w:rsid w:val="00731F0F"/>
    <w:rsid w:val="00733250"/>
    <w:rsid w:val="00734197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97EC5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85514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1DFC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10978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177F7"/>
    <w:rsid w:val="00D21B3E"/>
    <w:rsid w:val="00D21FED"/>
    <w:rsid w:val="00D233FC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D43F5E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D43F5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D43F5E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D43F5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D43F5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D43F5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D43F5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D43F5E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D43F5E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D43F5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D43F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F5E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D43F5E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D43F5E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D43F5E"/>
    <w:pPr>
      <w:numPr>
        <w:numId w:val="23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D43F5E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D43F5E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D43F5E"/>
    <w:rPr>
      <w:rFonts w:eastAsiaTheme="minorEastAsia"/>
      <w:sz w:val="24"/>
    </w:rPr>
  </w:style>
  <w:style w:type="paragraph" w:customStyle="1" w:styleId="OpiPara">
    <w:name w:val="Opi_Para"/>
    <w:basedOn w:val="ECHRPara"/>
    <w:uiPriority w:val="46"/>
    <w:qFormat/>
    <w:rsid w:val="00D43F5E"/>
  </w:style>
  <w:style w:type="paragraph" w:customStyle="1" w:styleId="ECHRParaQuote">
    <w:name w:val="ECHR_Para_Quote"/>
    <w:aliases w:val="Ju_Quot"/>
    <w:basedOn w:val="Normale"/>
    <w:uiPriority w:val="14"/>
    <w:qFormat/>
    <w:rsid w:val="00D43F5E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unhideWhenUsed/>
    <w:qFormat/>
    <w:rsid w:val="00D43F5E"/>
    <w:pPr>
      <w:ind w:left="284"/>
    </w:pPr>
  </w:style>
  <w:style w:type="paragraph" w:customStyle="1" w:styleId="OpiParaSub">
    <w:name w:val="Opi_Para_Sub"/>
    <w:basedOn w:val="JuParaSub"/>
    <w:uiPriority w:val="47"/>
    <w:unhideWhenUsed/>
    <w:qFormat/>
    <w:rsid w:val="00D43F5E"/>
  </w:style>
  <w:style w:type="paragraph" w:customStyle="1" w:styleId="OpiQuot">
    <w:name w:val="Opi_Quot"/>
    <w:basedOn w:val="ECHRParaQuote"/>
    <w:uiPriority w:val="48"/>
    <w:qFormat/>
    <w:rsid w:val="00D43F5E"/>
  </w:style>
  <w:style w:type="paragraph" w:customStyle="1" w:styleId="OpiQuotSub">
    <w:name w:val="Opi_Quot_Sub"/>
    <w:basedOn w:val="JuQuotSub"/>
    <w:uiPriority w:val="49"/>
    <w:qFormat/>
    <w:rsid w:val="00D43F5E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D43F5E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D43F5E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D43F5E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D43F5E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D43F5E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D43F5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D43F5E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D43F5E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D43F5E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D43F5E"/>
    <w:rPr>
      <w:vanish w:val="0"/>
      <w:color w:val="auto"/>
      <w:sz w:val="14"/>
    </w:rPr>
  </w:style>
  <w:style w:type="paragraph" w:customStyle="1" w:styleId="OpiTranslation">
    <w:name w:val="Opi_Translation"/>
    <w:basedOn w:val="Normale"/>
    <w:next w:val="OpiPara"/>
    <w:uiPriority w:val="40"/>
    <w:qFormat/>
    <w:rsid w:val="00D43F5E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D43F5E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D43F5E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D43F5E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D43F5E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D43F5E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D43F5E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D43F5E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D43F5E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D43F5E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D43F5E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D43F5E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D43F5E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D43F5E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D43F5E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D43F5E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D43F5E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D43F5E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D43F5E"/>
    <w:rPr>
      <w:rFonts w:asciiTheme="majorHAnsi" w:eastAsiaTheme="majorEastAsia" w:hAnsiTheme="majorHAnsi" w:cstheme="majorBidi"/>
      <w:b/>
      <w:bCs/>
      <w:color w:val="808080"/>
      <w:sz w:val="24"/>
    </w:rPr>
  </w:style>
  <w:style w:type="paragraph" w:customStyle="1" w:styleId="JuList">
    <w:name w:val="Ju_List"/>
    <w:basedOn w:val="Normale"/>
    <w:uiPriority w:val="28"/>
    <w:qFormat/>
    <w:rsid w:val="00D43F5E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D43F5E"/>
    <w:pPr>
      <w:ind w:left="346" w:firstLine="0"/>
    </w:pPr>
  </w:style>
  <w:style w:type="character" w:styleId="Enfasidelicata">
    <w:name w:val="Subtle Emphasis"/>
    <w:uiPriority w:val="99"/>
    <w:semiHidden/>
    <w:qFormat/>
    <w:rsid w:val="00D43F5E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D43F5E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D43F5E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D43F5E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D43F5E"/>
    <w:pPr>
      <w:spacing w:after="240"/>
      <w:jc w:val="center"/>
      <w:outlineLvl w:val="0"/>
    </w:pPr>
    <w:rPr>
      <w:rFonts w:asciiTheme="majorHAnsi" w:hAnsiTheme="majorHAnsi"/>
      <w:i/>
    </w:rPr>
  </w:style>
  <w:style w:type="character" w:styleId="Enfasicorsivo">
    <w:name w:val="Emphasis"/>
    <w:uiPriority w:val="99"/>
    <w:semiHidden/>
    <w:qFormat/>
    <w:rsid w:val="00D43F5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D43F5E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D43F5E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D43F5E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43F5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3F5E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D43F5E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D43F5E"/>
    <w:rPr>
      <w:rFonts w:asciiTheme="majorHAnsi" w:eastAsiaTheme="majorEastAsia" w:hAnsiTheme="majorHAnsi" w:cstheme="majorBidi"/>
      <w:i/>
      <w:iCs/>
      <w:sz w:val="24"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D43F5E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D43F5E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rsid w:val="00D43F5E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D43F5E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D43F5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D43F5E"/>
    <w:rPr>
      <w:rFonts w:eastAsiaTheme="minorEastAsia"/>
      <w:b/>
      <w:bCs/>
      <w:i/>
      <w:iCs/>
      <w:sz w:val="24"/>
      <w:lang w:bidi="en-US"/>
    </w:rPr>
  </w:style>
  <w:style w:type="character" w:styleId="Riferimentointenso">
    <w:name w:val="Intense Reference"/>
    <w:uiPriority w:val="99"/>
    <w:semiHidden/>
    <w:qFormat/>
    <w:rsid w:val="00D43F5E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D43F5E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D43F5E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D43F5E"/>
    <w:rPr>
      <w:rFonts w:eastAsiaTheme="minorEastAsia"/>
      <w:i/>
      <w:iCs/>
      <w:sz w:val="24"/>
      <w:lang w:bidi="en-US"/>
    </w:rPr>
  </w:style>
  <w:style w:type="character" w:styleId="Riferimentodelicato">
    <w:name w:val="Subtle Reference"/>
    <w:uiPriority w:val="99"/>
    <w:semiHidden/>
    <w:qFormat/>
    <w:rsid w:val="00D43F5E"/>
    <w:rPr>
      <w:smallCaps/>
    </w:rPr>
  </w:style>
  <w:style w:type="table" w:styleId="Grigliatabella">
    <w:name w:val="Table Grid"/>
    <w:basedOn w:val="Tabellanormale"/>
    <w:uiPriority w:val="59"/>
    <w:rsid w:val="00D43F5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D43F5E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D43F5E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D43F5E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D43F5E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D43F5E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D43F5E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D43F5E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D43F5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D43F5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D43F5E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D43F5E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D43F5E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D43F5E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D43F5E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D43F5E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paragraph" w:customStyle="1" w:styleId="ECHRFooter">
    <w:name w:val="ECHR_Footer"/>
    <w:aliases w:val="Footer_ECHR"/>
    <w:basedOn w:val="Pidipagina"/>
    <w:uiPriority w:val="57"/>
    <w:semiHidden/>
    <w:rsid w:val="00D43F5E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D43F5E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D43F5E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D43F5E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210A0A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210A0A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CF7B5-9648-4548-AE8F-C973782DF9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AC3548-F65D-4270-916D-5CA43CE65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C20E3F-36D9-4855-AB0C-EE16457649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0C284B-029E-499F-BFFF-4304D735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2016-10-13T16:20:00Z</dcterms:created>
  <dcterms:modified xsi:type="dcterms:W3CDTF">2016-10-13T16:20:00Z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